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C30F3" w14:textId="66E3C92E" w:rsidR="0090226A" w:rsidRPr="00EE006E" w:rsidRDefault="0090226A" w:rsidP="0090226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w:t>
      </w:r>
      <w:r w:rsidRPr="00121C7F">
        <w:rPr>
          <w:rFonts w:hint="eastAsia"/>
          <w:b/>
          <w:sz w:val="24"/>
          <w:szCs w:val="24"/>
          <w:lang w:eastAsia="ko-KR"/>
        </w:rPr>
        <w:tab/>
      </w:r>
      <w:r>
        <w:rPr>
          <w:b/>
          <w:sz w:val="24"/>
          <w:szCs w:val="24"/>
          <w:lang w:eastAsia="ko-KR"/>
        </w:rPr>
        <w:tab/>
      </w:r>
      <w:r w:rsidR="00B91A62" w:rsidRPr="00B91A62">
        <w:rPr>
          <w:b/>
          <w:sz w:val="24"/>
          <w:szCs w:val="24"/>
          <w:lang w:eastAsia="ko-KR"/>
        </w:rPr>
        <w:t>R1-2307720</w:t>
      </w:r>
    </w:p>
    <w:bookmarkEnd w:id="0"/>
    <w:bookmarkEnd w:id="1"/>
    <w:p w14:paraId="338ED6E2" w14:textId="77777777" w:rsidR="0090226A" w:rsidRDefault="0090226A" w:rsidP="0090226A">
      <w:pPr>
        <w:tabs>
          <w:tab w:val="left" w:pos="1985"/>
          <w:tab w:val="left" w:pos="3600"/>
        </w:tabs>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21st – 25</w:t>
      </w:r>
      <w:r w:rsidRPr="00B73855">
        <w:rPr>
          <w:rFonts w:ascii="Arial" w:hAnsi="Arial"/>
          <w:b/>
          <w:bCs/>
          <w:noProof/>
          <w:sz w:val="24"/>
          <w:szCs w:val="24"/>
        </w:rPr>
        <w:t>th, 2023</w:t>
      </w:r>
    </w:p>
    <w:p w14:paraId="08664EDD" w14:textId="1103E982"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D70DE8">
        <w:rPr>
          <w:rFonts w:ascii="Arial" w:hAnsi="Arial"/>
          <w:sz w:val="24"/>
        </w:rPr>
        <w:t>16.12</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0887876"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UE features for dedicated spectrum less than 5MHz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78009F9D" w:rsidR="006B47DF" w:rsidRDefault="006B47DF" w:rsidP="00EA4227">
      <w:pPr>
        <w:tabs>
          <w:tab w:val="left" w:pos="3600"/>
        </w:tabs>
        <w:spacing w:after="0"/>
        <w:jc w:val="both"/>
        <w:rPr>
          <w:lang w:eastAsia="x-none"/>
        </w:rPr>
      </w:pPr>
      <w:r>
        <w:rPr>
          <w:lang w:eastAsia="x-none"/>
        </w:rPr>
        <w:t>In RAN1#11</w:t>
      </w:r>
      <w:r w:rsidR="00262283">
        <w:rPr>
          <w:lang w:eastAsia="x-none"/>
        </w:rPr>
        <w:t>3</w:t>
      </w:r>
      <w:r>
        <w:rPr>
          <w:lang w:eastAsia="x-none"/>
        </w:rPr>
        <w:t xml:space="preserve"> [</w:t>
      </w:r>
      <w:r w:rsidR="00D70DE8">
        <w:rPr>
          <w:lang w:eastAsia="x-none"/>
        </w:rPr>
        <w:t>1</w:t>
      </w:r>
      <w:r>
        <w:rPr>
          <w:lang w:eastAsia="x-none"/>
        </w:rPr>
        <w:t xml:space="preserve">], the following agreement </w:t>
      </w:r>
      <w:r w:rsidR="00D70DE8">
        <w:rPr>
          <w:lang w:eastAsia="x-none"/>
        </w:rPr>
        <w:t>was</w:t>
      </w:r>
      <w:r>
        <w:rPr>
          <w:lang w:eastAsia="x-none"/>
        </w:rPr>
        <w:t xml:space="preserve"> made</w:t>
      </w:r>
      <w:r w:rsidR="001F7E8F">
        <w:rPr>
          <w:lang w:eastAsia="x-none"/>
        </w:rPr>
        <w:t xml:space="preserve">, regarding the </w:t>
      </w:r>
      <w:r w:rsidR="00D70DE8">
        <w:rPr>
          <w:lang w:eastAsia="x-none"/>
        </w:rPr>
        <w:t>UE features</w:t>
      </w:r>
      <w:r w:rsidR="001F7E8F">
        <w:rPr>
          <w:lang w:eastAsia="x-none"/>
        </w:rPr>
        <w:t xml:space="preserve">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Pr>
          <w:lang w:eastAsia="x-none"/>
        </w:rPr>
        <w:t xml:space="preserve">. </w:t>
      </w:r>
    </w:p>
    <w:p w14:paraId="15B0DC37" w14:textId="39112D63" w:rsidR="00D70DE8" w:rsidRPr="00D70DE8" w:rsidRDefault="00D70DE8" w:rsidP="00EA4227">
      <w:pPr>
        <w:tabs>
          <w:tab w:val="left" w:pos="3600"/>
        </w:tabs>
        <w:spacing w:after="0"/>
        <w:jc w:val="both"/>
        <w:rPr>
          <w:lang w:val="en-US" w:eastAsia="x-none"/>
        </w:rPr>
      </w:pPr>
    </w:p>
    <w:p w14:paraId="1DE9EF88" w14:textId="77777777" w:rsidR="00D70DE8" w:rsidRPr="00D70DE8" w:rsidRDefault="00D70DE8" w:rsidP="00D70DE8">
      <w:pPr>
        <w:tabs>
          <w:tab w:val="left" w:pos="3600"/>
        </w:tabs>
        <w:spacing w:after="0"/>
        <w:jc w:val="both"/>
        <w:rPr>
          <w:lang w:val="en-US" w:eastAsia="x-none"/>
        </w:rPr>
      </w:pPr>
      <w:r w:rsidRPr="00D70DE8">
        <w:rPr>
          <w:highlight w:val="green"/>
          <w:lang w:val="en-US" w:eastAsia="x-none"/>
        </w:rPr>
        <w:t>Agreement</w:t>
      </w:r>
    </w:p>
    <w:p w14:paraId="3296EC14" w14:textId="77777777" w:rsidR="00D70DE8" w:rsidRPr="00D70DE8" w:rsidRDefault="00D70DE8" w:rsidP="00D70DE8">
      <w:pPr>
        <w:pStyle w:val="ListParagraph"/>
        <w:numPr>
          <w:ilvl w:val="0"/>
          <w:numId w:val="15"/>
        </w:numPr>
        <w:tabs>
          <w:tab w:val="left" w:pos="3600"/>
        </w:tabs>
        <w:ind w:leftChars="0"/>
        <w:jc w:val="both"/>
        <w:rPr>
          <w:lang w:val="en-US" w:eastAsia="x-none"/>
        </w:rPr>
      </w:pPr>
      <w:r w:rsidRPr="00D70DE8">
        <w:rPr>
          <w:lang w:val="en-US" w:eastAsia="x-none"/>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820"/>
        <w:gridCol w:w="475"/>
        <w:gridCol w:w="423"/>
        <w:gridCol w:w="439"/>
        <w:gridCol w:w="764"/>
        <w:gridCol w:w="530"/>
        <w:gridCol w:w="499"/>
        <w:gridCol w:w="543"/>
        <w:gridCol w:w="527"/>
        <w:gridCol w:w="863"/>
        <w:gridCol w:w="755"/>
      </w:tblGrid>
      <w:tr w:rsidR="00D70DE8" w:rsidRPr="006F0C10" w14:paraId="11795D65" w14:textId="77777777" w:rsidTr="006C310C">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62EB9388" w14:textId="77777777" w:rsidR="00D70DE8" w:rsidRPr="00095808" w:rsidRDefault="00D70DE8" w:rsidP="006C310C">
            <w:pPr>
              <w:keepNext/>
              <w:keepLines/>
              <w:rPr>
                <w:rFonts w:ascii="Arial" w:eastAsia="MS Mincho" w:hAnsi="Arial" w:cs="Arial"/>
                <w:sz w:val="12"/>
                <w:szCs w:val="12"/>
                <w:lang w:val="en-US" w:eastAsia="ja-JP"/>
              </w:rPr>
            </w:pPr>
            <w:r w:rsidRPr="00095808">
              <w:rPr>
                <w:rFonts w:ascii="Arial" w:eastAsia="MS Mincho" w:hAnsi="Arial" w:cs="Arial"/>
                <w:sz w:val="12"/>
                <w:szCs w:val="12"/>
                <w:lang w:val="en-US" w:eastAsia="ja-JP"/>
              </w:rPr>
              <w:t xml:space="preserve">51. </w:t>
            </w:r>
            <w:r w:rsidRPr="00095808">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87A133"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83FDE5F" w14:textId="77777777" w:rsidR="00D70DE8" w:rsidRPr="00095808" w:rsidRDefault="00D70DE8"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542A8DF" w14:textId="77777777" w:rsidR="00D70DE8" w:rsidRPr="00095808" w:rsidRDefault="00D70DE8" w:rsidP="006C310C">
            <w:pPr>
              <w:rPr>
                <w:rFonts w:ascii="Arial" w:eastAsia="MS Gothic" w:hAnsi="Arial" w:cs="Arial"/>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095808">
              <w:rPr>
                <w:rFonts w:ascii="Arial" w:eastAsia="MS Gothic" w:hAnsi="Arial" w:cs="Arial"/>
                <w:sz w:val="12"/>
                <w:szCs w:val="12"/>
                <w:highlight w:val="yellow"/>
                <w:lang w:eastAsia="ja-JP"/>
              </w:rPr>
              <w:t>[RB-level puncturing]</w:t>
            </w:r>
            <w:r w:rsidRPr="00095808">
              <w:rPr>
                <w:rFonts w:ascii="Arial" w:eastAsia="MS Gothic" w:hAnsi="Arial" w:cs="Arial"/>
                <w:sz w:val="12"/>
                <w:szCs w:val="12"/>
                <w:lang w:eastAsia="ja-JP"/>
              </w:rPr>
              <w:t xml:space="preserve"> </w:t>
            </w:r>
            <w:r w:rsidRPr="00095808">
              <w:rPr>
                <w:rFonts w:ascii="Arial" w:eastAsia="MS Gothic" w:hAnsi="Arial" w:cs="Arial"/>
                <w:sz w:val="12"/>
                <w:szCs w:val="12"/>
                <w:highlight w:val="yellow"/>
                <w:lang w:eastAsia="ja-JP"/>
              </w:rPr>
              <w:t>[at least]</w:t>
            </w:r>
            <w:r w:rsidRPr="00095808">
              <w:rPr>
                <w:rFonts w:ascii="Arial" w:eastAsia="MS Gothic" w:hAnsi="Arial" w:cs="Arial"/>
                <w:sz w:val="12"/>
                <w:szCs w:val="12"/>
                <w:lang w:eastAsia="ja-JP"/>
              </w:rPr>
              <w:t xml:space="preserve"> for band n100</w:t>
            </w:r>
          </w:p>
          <w:p w14:paraId="595552FE" w14:textId="77777777" w:rsidR="00D70DE8" w:rsidRPr="00095808" w:rsidRDefault="00D70DE8" w:rsidP="006C310C">
            <w:pPr>
              <w:rPr>
                <w:rFonts w:ascii="Arial" w:eastAsia="MS Gothic" w:hAnsi="Arial" w:cs="Arial"/>
                <w:sz w:val="12"/>
                <w:szCs w:val="12"/>
                <w:lang w:eastAsia="ja-JP"/>
              </w:rPr>
            </w:pPr>
            <w:r w:rsidRPr="00095808">
              <w:rPr>
                <w:rFonts w:ascii="Arial" w:eastAsia="MS Gothic" w:hAnsi="Arial" w:cs="Arial"/>
                <w:sz w:val="12"/>
                <w:szCs w:val="12"/>
                <w:highlight w:val="yellow"/>
                <w:lang w:eastAsia="ja-JP"/>
              </w:rPr>
              <w:t>FFS 15 PRBs</w:t>
            </w:r>
          </w:p>
          <w:p w14:paraId="395DCE43" w14:textId="77777777" w:rsidR="00D70DE8" w:rsidRPr="00095808" w:rsidRDefault="00D70DE8" w:rsidP="006C310C">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EBEC112" w14:textId="77777777" w:rsidR="00D70DE8" w:rsidRPr="00095808" w:rsidRDefault="00D70DE8" w:rsidP="006C310C">
            <w:pPr>
              <w:keepNext/>
              <w:keepLines/>
              <w:rPr>
                <w:rFonts w:ascii="Arial" w:eastAsia="MS Mincho" w:hAnsi="Arial" w:cs="Arial"/>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701BC7C" w14:textId="77777777" w:rsidR="00D70DE8" w:rsidRPr="00095808" w:rsidRDefault="00D70DE8"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A8BEEE"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CB1A126" w14:textId="77777777" w:rsidR="00D70DE8" w:rsidRPr="00095808" w:rsidRDefault="00D70DE8" w:rsidP="006C310C">
            <w:pPr>
              <w:keepNext/>
              <w:keepLines/>
              <w:rPr>
                <w:rFonts w:ascii="Arial" w:eastAsia="SimSun" w:hAnsi="Arial" w:cs="Arial"/>
                <w:sz w:val="12"/>
                <w:szCs w:val="12"/>
                <w:lang w:val="en-US" w:eastAsia="zh-CN"/>
              </w:rPr>
            </w:pPr>
            <w:r w:rsidRPr="00095808">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5803633" w14:textId="77777777" w:rsidR="00D70DE8" w:rsidRPr="00095808" w:rsidRDefault="00D70DE8" w:rsidP="006C310C">
            <w:pPr>
              <w:keepNext/>
              <w:keepLines/>
              <w:rPr>
                <w:rFonts w:ascii="Arial" w:eastAsia="SimSun" w:hAnsi="Arial" w:cs="Arial"/>
                <w:sz w:val="12"/>
                <w:szCs w:val="12"/>
                <w:lang w:eastAsia="zh-CN"/>
              </w:rPr>
            </w:pPr>
            <w:r w:rsidRPr="00095808">
              <w:rPr>
                <w:rFonts w:ascii="Arial" w:eastAsia="SimSun" w:hAnsi="Arial" w:cs="Arial"/>
                <w:sz w:val="12"/>
                <w:szCs w:val="12"/>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AC250E"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1684D3"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7F233FF"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1C190F6"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9E2EBB4" w14:textId="77777777" w:rsidR="00D70DE8" w:rsidRPr="00095808" w:rsidRDefault="00D70DE8"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Optional with capability signalling</w:t>
            </w:r>
          </w:p>
        </w:tc>
      </w:tr>
    </w:tbl>
    <w:p w14:paraId="6306FB77" w14:textId="77777777" w:rsidR="00D70DE8" w:rsidRDefault="00D70DE8" w:rsidP="00EA4227">
      <w:pPr>
        <w:tabs>
          <w:tab w:val="left" w:pos="3600"/>
        </w:tabs>
        <w:spacing w:after="0"/>
        <w:jc w:val="both"/>
        <w:rPr>
          <w:lang w:eastAsia="x-none"/>
        </w:rPr>
      </w:pPr>
    </w:p>
    <w:p w14:paraId="50A812ED" w14:textId="3C34F5A4" w:rsidR="00D70DE8" w:rsidRPr="00447BCB" w:rsidRDefault="00D70DE8" w:rsidP="00D70DE8">
      <w:pPr>
        <w:spacing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remaining details of UE features for dedicated spectrum less than 5MHz. </w:t>
      </w:r>
    </w:p>
    <w:p w14:paraId="7FE4278D" w14:textId="4C02D568"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9CCCABD" w14:textId="339125A4" w:rsidR="00F329E1" w:rsidRPr="0034460D" w:rsidRDefault="00B73855" w:rsidP="00F329E1">
      <w:pPr>
        <w:jc w:val="both"/>
        <w:rPr>
          <w:b/>
          <w:u w:val="single"/>
        </w:rPr>
      </w:pPr>
      <w:r w:rsidRPr="0034460D">
        <w:rPr>
          <w:lang w:val="en-US"/>
        </w:rPr>
        <w:t xml:space="preserve">In </w:t>
      </w:r>
      <w:r w:rsidR="00F329E1" w:rsidRPr="0034460D">
        <w:rPr>
          <w:lang w:val="en-US"/>
        </w:rPr>
        <w:t xml:space="preserve">RAN1#113 [1], the agreements regarding the SS/PBCH block truncation in the appendix were made, wherein SS/PBCH block with a truncated bandwidth of 15 RBs is not supported, and the truncation is clarified to be RB based. Based on these, the description for </w:t>
      </w:r>
      <w:r w:rsidR="00444129" w:rsidRPr="0034460D">
        <w:rPr>
          <w:lang w:val="en-US"/>
        </w:rPr>
        <w:t xml:space="preserve">SS/PBCH block truncation in </w:t>
      </w:r>
      <w:r w:rsidR="00F329E1" w:rsidRPr="0034460D">
        <w:rPr>
          <w:lang w:val="en-US"/>
        </w:rPr>
        <w:t xml:space="preserve">the new FG shall be updated.  </w:t>
      </w:r>
    </w:p>
    <w:p w14:paraId="6F3AB28E" w14:textId="77777777" w:rsidR="00444129" w:rsidRPr="0034460D" w:rsidRDefault="00F329E1" w:rsidP="00F329E1">
      <w:pPr>
        <w:spacing w:after="0"/>
        <w:jc w:val="both"/>
        <w:rPr>
          <w:rFonts w:eastAsia="Times New Roman"/>
          <w:lang w:val="en-US" w:eastAsia="zh-CN"/>
        </w:rPr>
      </w:pPr>
      <w:r w:rsidRPr="0034460D">
        <w:rPr>
          <w:rFonts w:eastAsia="Times New Roman"/>
          <w:lang w:val="en-US" w:eastAsia="zh-CN"/>
        </w:rPr>
        <w:t>Meanwhile</w:t>
      </w:r>
      <w:r w:rsidR="00444129" w:rsidRPr="0034460D">
        <w:rPr>
          <w:rFonts w:eastAsia="Times New Roman"/>
          <w:lang w:val="en-US" w:eastAsia="zh-CN"/>
        </w:rPr>
        <w:t xml:space="preserve">, RAN1#113 [1] also agreed to support a new CORESET#0 configuration table for 3 MHz channel bandwidth, and CORESET#0 bandwidth can be either 12 RBs without truncation, or 15 RBs with truncation. The supporting of such features shall be combined with existing description for the new FG. </w:t>
      </w:r>
    </w:p>
    <w:p w14:paraId="00D77BB1" w14:textId="77777777" w:rsidR="00444129" w:rsidRPr="0034460D" w:rsidRDefault="00444129" w:rsidP="00F329E1">
      <w:pPr>
        <w:spacing w:after="0"/>
        <w:jc w:val="both"/>
        <w:rPr>
          <w:rFonts w:eastAsia="Times New Roman"/>
          <w:lang w:val="en-US" w:eastAsia="zh-CN"/>
        </w:rPr>
      </w:pPr>
    </w:p>
    <w:p w14:paraId="7319EF1F" w14:textId="77777777" w:rsidR="00444129" w:rsidRPr="0034460D" w:rsidRDefault="00444129" w:rsidP="00F329E1">
      <w:pPr>
        <w:spacing w:after="0"/>
        <w:jc w:val="both"/>
        <w:rPr>
          <w:rFonts w:eastAsia="Times New Roman"/>
          <w:lang w:val="en-US" w:eastAsia="zh-CN"/>
        </w:rPr>
      </w:pPr>
      <w:r w:rsidRPr="0034460D">
        <w:rPr>
          <w:rFonts w:eastAsia="Times New Roman"/>
          <w:lang w:val="en-US" w:eastAsia="zh-CN"/>
        </w:rPr>
        <w:t>Lastly, since this feature is closely related to initial access, it shall be clarified that this FG should be associated a note “</w:t>
      </w:r>
      <w:r w:rsidRPr="0034460D">
        <w:rPr>
          <w:rFonts w:eastAsia="MS Mincho"/>
          <w:lang w:eastAsia="ja-JP"/>
        </w:rPr>
        <w:t>A UE that supports dedicated spectrum less than 5MHz must indicate this FG is supported.</w:t>
      </w:r>
      <w:r w:rsidRPr="0034460D">
        <w:rPr>
          <w:rFonts w:eastAsia="Times New Roman"/>
          <w:lang w:val="en-US" w:eastAsia="zh-CN"/>
        </w:rPr>
        <w:t>”, as for similar FGs.</w:t>
      </w:r>
    </w:p>
    <w:p w14:paraId="65849703" w14:textId="77777777" w:rsidR="00444129" w:rsidRPr="0034460D" w:rsidRDefault="00444129" w:rsidP="00F329E1">
      <w:pPr>
        <w:spacing w:after="0"/>
        <w:jc w:val="both"/>
        <w:rPr>
          <w:rFonts w:eastAsia="Times New Roman"/>
          <w:lang w:val="en-US" w:eastAsia="zh-CN"/>
        </w:rPr>
      </w:pPr>
    </w:p>
    <w:p w14:paraId="16D9CC92" w14:textId="636AE82C" w:rsidR="00444129" w:rsidRPr="0034460D" w:rsidRDefault="00444129" w:rsidP="00F329E1">
      <w:pPr>
        <w:spacing w:after="0"/>
        <w:jc w:val="both"/>
        <w:rPr>
          <w:rFonts w:eastAsia="Times New Roman"/>
          <w:lang w:val="en-US" w:eastAsia="zh-CN"/>
        </w:rPr>
      </w:pPr>
      <w:r w:rsidRPr="0034460D">
        <w:rPr>
          <w:rFonts w:eastAsia="Times New Roman"/>
          <w:lang w:val="en-US" w:eastAsia="zh-CN"/>
        </w:rPr>
        <w:t xml:space="preserve">Based on above discussion, we propose the following changes to the new FG. </w:t>
      </w:r>
    </w:p>
    <w:p w14:paraId="09CF836C" w14:textId="77777777" w:rsidR="00444129" w:rsidRPr="0034460D" w:rsidRDefault="00444129" w:rsidP="00F329E1">
      <w:pPr>
        <w:spacing w:after="0"/>
        <w:jc w:val="both"/>
        <w:rPr>
          <w:rFonts w:eastAsia="Times New Roman"/>
          <w:lang w:val="en-US" w:eastAsia="zh-CN"/>
        </w:rPr>
      </w:pPr>
    </w:p>
    <w:p w14:paraId="56CCC406" w14:textId="7F12EE11" w:rsidR="00444129" w:rsidRPr="0034460D" w:rsidRDefault="00444129" w:rsidP="00F329E1">
      <w:pPr>
        <w:spacing w:after="0"/>
        <w:jc w:val="both"/>
        <w:rPr>
          <w:rFonts w:eastAsia="Times New Roman"/>
          <w:b/>
          <w:u w:val="single"/>
          <w:lang w:val="en-US" w:eastAsia="zh-CN"/>
        </w:rPr>
      </w:pPr>
      <w:r w:rsidRPr="0034460D">
        <w:rPr>
          <w:rFonts w:eastAsia="Times New Roman"/>
          <w:b/>
          <w:u w:val="single"/>
          <w:lang w:val="en-US" w:eastAsia="zh-CN"/>
        </w:rPr>
        <w:t>Proposal: Update the new FG for supporting 3 MHz channel bandwidth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930"/>
        <w:gridCol w:w="415"/>
        <w:gridCol w:w="423"/>
        <w:gridCol w:w="421"/>
        <w:gridCol w:w="764"/>
        <w:gridCol w:w="530"/>
        <w:gridCol w:w="475"/>
        <w:gridCol w:w="531"/>
        <w:gridCol w:w="515"/>
        <w:gridCol w:w="850"/>
        <w:gridCol w:w="784"/>
      </w:tblGrid>
      <w:tr w:rsidR="00444129" w:rsidRPr="006F0C10" w14:paraId="6103153A" w14:textId="77777777" w:rsidTr="006C310C">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BE62E2E" w14:textId="77777777" w:rsidR="00444129" w:rsidRPr="00095808" w:rsidRDefault="00444129" w:rsidP="006C310C">
            <w:pPr>
              <w:keepNext/>
              <w:keepLines/>
              <w:rPr>
                <w:rFonts w:ascii="Arial" w:eastAsia="MS Mincho" w:hAnsi="Arial" w:cs="Arial"/>
                <w:sz w:val="12"/>
                <w:szCs w:val="12"/>
                <w:lang w:val="en-US" w:eastAsia="ja-JP"/>
              </w:rPr>
            </w:pPr>
            <w:r w:rsidRPr="00095808">
              <w:rPr>
                <w:rFonts w:ascii="Arial" w:eastAsia="MS Mincho" w:hAnsi="Arial" w:cs="Arial"/>
                <w:sz w:val="12"/>
                <w:szCs w:val="12"/>
                <w:lang w:val="en-US" w:eastAsia="ja-JP"/>
              </w:rPr>
              <w:lastRenderedPageBreak/>
              <w:t xml:space="preserve">51. </w:t>
            </w:r>
            <w:r w:rsidRPr="00095808">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8867261"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8DEC908" w14:textId="77777777" w:rsidR="00444129" w:rsidRPr="00095808" w:rsidRDefault="00444129"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5D310EC" w14:textId="76A05F13" w:rsidR="00444129" w:rsidRPr="00095808" w:rsidRDefault="00444129" w:rsidP="006C310C">
            <w:pPr>
              <w:rPr>
                <w:rFonts w:ascii="Arial" w:eastAsia="MS Gothic" w:hAnsi="Arial" w:cs="Arial"/>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444129">
              <w:rPr>
                <w:rFonts w:ascii="Arial" w:eastAsia="MS Gothic" w:hAnsi="Arial" w:cs="Arial"/>
                <w:strike/>
                <w:color w:val="FF0000"/>
                <w:sz w:val="12"/>
                <w:szCs w:val="12"/>
                <w:highlight w:val="yellow"/>
                <w:lang w:eastAsia="ja-JP"/>
              </w:rPr>
              <w:t>[</w:t>
            </w:r>
            <w:r w:rsidRPr="00095808">
              <w:rPr>
                <w:rFonts w:ascii="Arial" w:eastAsia="MS Gothic" w:hAnsi="Arial" w:cs="Arial"/>
                <w:sz w:val="12"/>
                <w:szCs w:val="12"/>
                <w:highlight w:val="yellow"/>
                <w:lang w:eastAsia="ja-JP"/>
              </w:rPr>
              <w:t>RB-level puncturing</w:t>
            </w:r>
            <w:r w:rsidRPr="00444129">
              <w:rPr>
                <w:rFonts w:ascii="Arial" w:eastAsia="MS Gothic" w:hAnsi="Arial" w:cs="Arial"/>
                <w:strike/>
                <w:color w:val="FF0000"/>
                <w:sz w:val="12"/>
                <w:szCs w:val="12"/>
                <w:highlight w:val="yellow"/>
                <w:lang w:eastAsia="ja-JP"/>
              </w:rPr>
              <w:t>]</w:t>
            </w:r>
            <w:r w:rsidRPr="00095808">
              <w:rPr>
                <w:rFonts w:ascii="Arial" w:eastAsia="MS Gothic" w:hAnsi="Arial" w:cs="Arial"/>
                <w:sz w:val="12"/>
                <w:szCs w:val="12"/>
                <w:lang w:eastAsia="ja-JP"/>
              </w:rPr>
              <w:t xml:space="preserve"> </w:t>
            </w:r>
            <w:r w:rsidRPr="00444129">
              <w:rPr>
                <w:rFonts w:ascii="Arial" w:eastAsia="MS Gothic" w:hAnsi="Arial" w:cs="Arial"/>
                <w:color w:val="FF0000"/>
                <w:sz w:val="12"/>
                <w:szCs w:val="12"/>
                <w:lang w:eastAsia="ja-JP"/>
              </w:rPr>
              <w:t xml:space="preserve">for 3 MHz channel bandwidth in all applicable bands </w:t>
            </w:r>
            <w:r w:rsidRPr="00444129">
              <w:rPr>
                <w:rFonts w:ascii="Arial" w:eastAsia="MS Gothic" w:hAnsi="Arial" w:cs="Arial"/>
                <w:strike/>
                <w:color w:val="FF0000"/>
                <w:sz w:val="12"/>
                <w:szCs w:val="12"/>
                <w:highlight w:val="yellow"/>
                <w:lang w:eastAsia="ja-JP"/>
              </w:rPr>
              <w:t>[at least]</w:t>
            </w:r>
            <w:r w:rsidRPr="00444129">
              <w:rPr>
                <w:rFonts w:ascii="Arial" w:eastAsia="MS Gothic" w:hAnsi="Arial" w:cs="Arial"/>
                <w:strike/>
                <w:color w:val="FF0000"/>
                <w:sz w:val="12"/>
                <w:szCs w:val="12"/>
                <w:lang w:eastAsia="ja-JP"/>
              </w:rPr>
              <w:t xml:space="preserve"> for band n100</w:t>
            </w:r>
          </w:p>
          <w:p w14:paraId="2D3CFF7C" w14:textId="77777777" w:rsidR="00444129" w:rsidRPr="00444129" w:rsidRDefault="00444129" w:rsidP="006C310C">
            <w:pPr>
              <w:rPr>
                <w:rFonts w:ascii="Arial" w:eastAsia="MS Gothic" w:hAnsi="Arial" w:cs="Arial"/>
                <w:strike/>
                <w:color w:val="FF0000"/>
                <w:sz w:val="12"/>
                <w:szCs w:val="12"/>
                <w:lang w:eastAsia="ja-JP"/>
              </w:rPr>
            </w:pPr>
            <w:r w:rsidRPr="00444129">
              <w:rPr>
                <w:rFonts w:ascii="Arial" w:eastAsia="MS Gothic" w:hAnsi="Arial" w:cs="Arial"/>
                <w:strike/>
                <w:color w:val="FF0000"/>
                <w:sz w:val="12"/>
                <w:szCs w:val="12"/>
                <w:highlight w:val="yellow"/>
                <w:lang w:eastAsia="ja-JP"/>
              </w:rPr>
              <w:t>FFS 15 PRBs</w:t>
            </w:r>
          </w:p>
          <w:p w14:paraId="311CB757" w14:textId="77777777" w:rsidR="00444129" w:rsidRDefault="00444129" w:rsidP="006C310C">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p w14:paraId="1821F20B" w14:textId="0352CE66" w:rsidR="00444129" w:rsidRPr="00095808" w:rsidRDefault="00444129" w:rsidP="006C310C">
            <w:pPr>
              <w:rPr>
                <w:rFonts w:ascii="Arial" w:eastAsia="MS Gothic" w:hAnsi="Arial"/>
                <w:sz w:val="12"/>
                <w:szCs w:val="12"/>
                <w:lang w:eastAsia="ja-JP"/>
              </w:rPr>
            </w:pPr>
            <w:r w:rsidRPr="00444129">
              <w:rPr>
                <w:rFonts w:ascii="Arial" w:eastAsia="MS Gothic" w:hAnsi="Arial"/>
                <w:color w:val="FF0000"/>
                <w:sz w:val="12"/>
                <w:szCs w:val="12"/>
                <w:lang w:eastAsia="ja-JP"/>
              </w:rPr>
              <w:t>3) CORESET#0 with 12 RB and 15 RB CORESET#0 bandwidth</w:t>
            </w:r>
            <w:r w:rsidR="00507AA4">
              <w:rPr>
                <w:rFonts w:ascii="Arial" w:eastAsia="MS Gothic" w:hAnsi="Arial"/>
                <w:color w:val="FF0000"/>
                <w:sz w:val="12"/>
                <w:szCs w:val="12"/>
                <w:lang w:eastAsia="ja-JP"/>
              </w:rPr>
              <w:t>, wherein the 15 RB CORESET#0 bandwidth is based on RB-level puncturing from 24 RB CORESET#0 bandwidth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94F5A19" w14:textId="77777777" w:rsidR="00444129" w:rsidRPr="00095808" w:rsidRDefault="00444129" w:rsidP="006C310C">
            <w:pPr>
              <w:keepNext/>
              <w:keepLines/>
              <w:rPr>
                <w:rFonts w:ascii="Arial" w:eastAsia="MS Mincho" w:hAnsi="Arial" w:cs="Arial"/>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4406393" w14:textId="77777777" w:rsidR="00444129" w:rsidRPr="00095808" w:rsidRDefault="00444129"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538C6DB"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E31B232" w14:textId="77777777" w:rsidR="00444129" w:rsidRPr="00095808" w:rsidRDefault="00444129" w:rsidP="006C310C">
            <w:pPr>
              <w:keepNext/>
              <w:keepLines/>
              <w:rPr>
                <w:rFonts w:ascii="Arial" w:eastAsia="SimSun" w:hAnsi="Arial" w:cs="Arial"/>
                <w:sz w:val="12"/>
                <w:szCs w:val="12"/>
                <w:lang w:val="en-US" w:eastAsia="zh-CN"/>
              </w:rPr>
            </w:pPr>
            <w:r w:rsidRPr="00095808">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38E24EB" w14:textId="77777777" w:rsidR="00444129" w:rsidRPr="00095808" w:rsidRDefault="00444129" w:rsidP="006C310C">
            <w:pPr>
              <w:keepNext/>
              <w:keepLines/>
              <w:rPr>
                <w:rFonts w:ascii="Arial" w:eastAsia="SimSun" w:hAnsi="Arial" w:cs="Arial"/>
                <w:sz w:val="12"/>
                <w:szCs w:val="12"/>
                <w:lang w:eastAsia="zh-CN"/>
              </w:rPr>
            </w:pPr>
            <w:r w:rsidRPr="00444129">
              <w:rPr>
                <w:rFonts w:ascii="Arial" w:eastAsia="SimSun" w:hAnsi="Arial" w:cs="Arial"/>
                <w:strike/>
                <w:color w:val="FF0000"/>
                <w:sz w:val="12"/>
                <w:szCs w:val="12"/>
                <w:highlight w:val="yellow"/>
                <w:lang w:eastAsia="zh-CN"/>
              </w:rPr>
              <w:t>[</w:t>
            </w:r>
            <w:r w:rsidRPr="00095808">
              <w:rPr>
                <w:rFonts w:ascii="Arial" w:eastAsia="SimSun" w:hAnsi="Arial" w:cs="Arial"/>
                <w:sz w:val="12"/>
                <w:szCs w:val="12"/>
                <w:highlight w:val="yellow"/>
                <w:lang w:eastAsia="zh-CN"/>
              </w:rPr>
              <w:t>Per Band</w:t>
            </w:r>
            <w:r w:rsidRPr="00444129">
              <w:rPr>
                <w:rFonts w:ascii="Arial" w:eastAsia="SimSun" w:hAnsi="Arial" w:cs="Arial"/>
                <w:strike/>
                <w:color w:val="FF0000"/>
                <w:sz w:val="12"/>
                <w:szCs w:val="12"/>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2B35D9"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BD7D95"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B877601"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6C6B2AB" w14:textId="77777777" w:rsidR="00444129" w:rsidRPr="00095808" w:rsidRDefault="00444129" w:rsidP="006C310C">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ADC99CB" w14:textId="77777777" w:rsidR="00444129" w:rsidRDefault="0044412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Optional with capability signalling</w:t>
            </w:r>
          </w:p>
          <w:p w14:paraId="6FC12DB3" w14:textId="233EE6FE" w:rsidR="00444129" w:rsidRPr="00095808" w:rsidRDefault="00444129" w:rsidP="006C310C">
            <w:pPr>
              <w:keepNext/>
              <w:keepLines/>
              <w:rPr>
                <w:rFonts w:ascii="Arial" w:eastAsia="MS Mincho" w:hAnsi="Arial" w:cs="Arial"/>
                <w:sz w:val="12"/>
                <w:szCs w:val="12"/>
                <w:lang w:eastAsia="ja-JP"/>
              </w:rPr>
            </w:pPr>
            <w:r w:rsidRPr="00444129">
              <w:rPr>
                <w:rFonts w:ascii="Arial" w:eastAsia="MS Mincho" w:hAnsi="Arial" w:cs="Arial"/>
                <w:color w:val="FF0000"/>
                <w:sz w:val="12"/>
                <w:szCs w:val="12"/>
                <w:lang w:eastAsia="ja-JP"/>
              </w:rPr>
              <w:t>A UE that supports dedicated spectrum less than 5MHz must indicate this FG is supported.</w:t>
            </w:r>
          </w:p>
        </w:tc>
      </w:tr>
    </w:tbl>
    <w:p w14:paraId="7A8006BC" w14:textId="2DDB72B8" w:rsidR="00F329E1" w:rsidRPr="00F329E1" w:rsidRDefault="00F329E1" w:rsidP="00F329E1">
      <w:pPr>
        <w:spacing w:after="0"/>
        <w:jc w:val="both"/>
        <w:rPr>
          <w:rFonts w:eastAsia="Times New Roman"/>
          <w:sz w:val="21"/>
          <w:szCs w:val="21"/>
          <w:lang w:val="en-US" w:eastAsia="zh-CN"/>
        </w:rPr>
      </w:pPr>
      <w:r>
        <w:rPr>
          <w:rFonts w:eastAsia="Times New Roman"/>
          <w:sz w:val="21"/>
          <w:szCs w:val="21"/>
          <w:lang w:val="en-US" w:eastAsia="zh-CN"/>
        </w:rPr>
        <w:t xml:space="preserve"> </w:t>
      </w:r>
    </w:p>
    <w:p w14:paraId="3EBB9170" w14:textId="0664D924"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4D9D24DF" w:rsidR="00CD48DE" w:rsidRPr="0034460D" w:rsidRDefault="00CD48DE" w:rsidP="00CD48DE">
      <w:pPr>
        <w:spacing w:after="0"/>
        <w:jc w:val="both"/>
        <w:rPr>
          <w:lang w:eastAsia="x-none"/>
        </w:rPr>
      </w:pPr>
      <w:r w:rsidRPr="0034460D">
        <w:rPr>
          <w:lang w:eastAsia="x-none"/>
        </w:rPr>
        <w:t xml:space="preserve">Proposals from this contribution are summarized as follow: </w:t>
      </w:r>
    </w:p>
    <w:p w14:paraId="3E0235BA" w14:textId="77777777" w:rsidR="00CD48DE" w:rsidRPr="0034460D" w:rsidRDefault="00CD48DE" w:rsidP="00CD48DE">
      <w:pPr>
        <w:spacing w:after="0"/>
        <w:jc w:val="both"/>
        <w:rPr>
          <w:lang w:eastAsia="x-none"/>
        </w:rPr>
      </w:pPr>
    </w:p>
    <w:p w14:paraId="4B911CD9" w14:textId="77777777" w:rsidR="009B6A79" w:rsidRPr="0034460D" w:rsidRDefault="009B6A79" w:rsidP="009B6A79">
      <w:pPr>
        <w:spacing w:after="0"/>
        <w:jc w:val="both"/>
        <w:rPr>
          <w:rFonts w:eastAsia="Times New Roman"/>
          <w:b/>
          <w:u w:val="single"/>
          <w:lang w:val="en-US" w:eastAsia="zh-CN"/>
        </w:rPr>
      </w:pPr>
      <w:r w:rsidRPr="0034460D">
        <w:rPr>
          <w:rFonts w:eastAsia="Times New Roman"/>
          <w:b/>
          <w:u w:val="single"/>
          <w:lang w:val="en-US" w:eastAsia="zh-CN"/>
        </w:rPr>
        <w:t>Proposal: Update the new FG for supporting 3 MHz channel bandwidth (changes in red):</w:t>
      </w: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930"/>
        <w:gridCol w:w="415"/>
        <w:gridCol w:w="423"/>
        <w:gridCol w:w="421"/>
        <w:gridCol w:w="764"/>
        <w:gridCol w:w="530"/>
        <w:gridCol w:w="475"/>
        <w:gridCol w:w="531"/>
        <w:gridCol w:w="515"/>
        <w:gridCol w:w="850"/>
        <w:gridCol w:w="784"/>
      </w:tblGrid>
      <w:tr w:rsidR="009B6A79" w:rsidRPr="006F0C10" w14:paraId="5C1FA646" w14:textId="77777777" w:rsidTr="006C310C">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90C85BA" w14:textId="77777777" w:rsidR="009B6A79" w:rsidRPr="00095808" w:rsidRDefault="009B6A79" w:rsidP="006C310C">
            <w:pPr>
              <w:keepNext/>
              <w:keepLines/>
              <w:rPr>
                <w:rFonts w:ascii="Arial" w:eastAsia="MS Mincho" w:hAnsi="Arial" w:cs="Arial"/>
                <w:sz w:val="12"/>
                <w:szCs w:val="12"/>
                <w:lang w:val="en-US" w:eastAsia="ja-JP"/>
              </w:rPr>
            </w:pPr>
            <w:r w:rsidRPr="00095808">
              <w:rPr>
                <w:rFonts w:ascii="Arial" w:eastAsia="MS Mincho" w:hAnsi="Arial" w:cs="Arial"/>
                <w:sz w:val="12"/>
                <w:szCs w:val="12"/>
                <w:lang w:val="en-US" w:eastAsia="ja-JP"/>
              </w:rPr>
              <w:t xml:space="preserve">51. </w:t>
            </w:r>
            <w:r w:rsidRPr="00095808">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07302B2"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73B1D24" w14:textId="77777777" w:rsidR="009B6A79" w:rsidRPr="00095808" w:rsidRDefault="009B6A79"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D9A394" w14:textId="77777777" w:rsidR="009B6A79" w:rsidRPr="00095808" w:rsidRDefault="009B6A79" w:rsidP="006C310C">
            <w:pPr>
              <w:rPr>
                <w:rFonts w:ascii="Arial" w:eastAsia="MS Gothic" w:hAnsi="Arial" w:cs="Arial"/>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444129">
              <w:rPr>
                <w:rFonts w:ascii="Arial" w:eastAsia="MS Gothic" w:hAnsi="Arial" w:cs="Arial"/>
                <w:strike/>
                <w:color w:val="FF0000"/>
                <w:sz w:val="12"/>
                <w:szCs w:val="12"/>
                <w:highlight w:val="yellow"/>
                <w:lang w:eastAsia="ja-JP"/>
              </w:rPr>
              <w:t>[</w:t>
            </w:r>
            <w:r w:rsidRPr="00095808">
              <w:rPr>
                <w:rFonts w:ascii="Arial" w:eastAsia="MS Gothic" w:hAnsi="Arial" w:cs="Arial"/>
                <w:sz w:val="12"/>
                <w:szCs w:val="12"/>
                <w:highlight w:val="yellow"/>
                <w:lang w:eastAsia="ja-JP"/>
              </w:rPr>
              <w:t>RB-level puncturing</w:t>
            </w:r>
            <w:r w:rsidRPr="00444129">
              <w:rPr>
                <w:rFonts w:ascii="Arial" w:eastAsia="MS Gothic" w:hAnsi="Arial" w:cs="Arial"/>
                <w:strike/>
                <w:color w:val="FF0000"/>
                <w:sz w:val="12"/>
                <w:szCs w:val="12"/>
                <w:highlight w:val="yellow"/>
                <w:lang w:eastAsia="ja-JP"/>
              </w:rPr>
              <w:t>]</w:t>
            </w:r>
            <w:r w:rsidRPr="00095808">
              <w:rPr>
                <w:rFonts w:ascii="Arial" w:eastAsia="MS Gothic" w:hAnsi="Arial" w:cs="Arial"/>
                <w:sz w:val="12"/>
                <w:szCs w:val="12"/>
                <w:lang w:eastAsia="ja-JP"/>
              </w:rPr>
              <w:t xml:space="preserve"> </w:t>
            </w:r>
            <w:r w:rsidRPr="00444129">
              <w:rPr>
                <w:rFonts w:ascii="Arial" w:eastAsia="MS Gothic" w:hAnsi="Arial" w:cs="Arial"/>
                <w:color w:val="FF0000"/>
                <w:sz w:val="12"/>
                <w:szCs w:val="12"/>
                <w:lang w:eastAsia="ja-JP"/>
              </w:rPr>
              <w:t xml:space="preserve">for 3 MHz channel bandwidth in all applicable bands </w:t>
            </w:r>
            <w:r w:rsidRPr="00444129">
              <w:rPr>
                <w:rFonts w:ascii="Arial" w:eastAsia="MS Gothic" w:hAnsi="Arial" w:cs="Arial"/>
                <w:strike/>
                <w:color w:val="FF0000"/>
                <w:sz w:val="12"/>
                <w:szCs w:val="12"/>
                <w:highlight w:val="yellow"/>
                <w:lang w:eastAsia="ja-JP"/>
              </w:rPr>
              <w:t>[at least]</w:t>
            </w:r>
            <w:r w:rsidRPr="00444129">
              <w:rPr>
                <w:rFonts w:ascii="Arial" w:eastAsia="MS Gothic" w:hAnsi="Arial" w:cs="Arial"/>
                <w:strike/>
                <w:color w:val="FF0000"/>
                <w:sz w:val="12"/>
                <w:szCs w:val="12"/>
                <w:lang w:eastAsia="ja-JP"/>
              </w:rPr>
              <w:t xml:space="preserve"> for band n100</w:t>
            </w:r>
          </w:p>
          <w:p w14:paraId="356532C4" w14:textId="77777777" w:rsidR="009B6A79" w:rsidRPr="00444129" w:rsidRDefault="009B6A79" w:rsidP="006C310C">
            <w:pPr>
              <w:rPr>
                <w:rFonts w:ascii="Arial" w:eastAsia="MS Gothic" w:hAnsi="Arial" w:cs="Arial"/>
                <w:strike/>
                <w:color w:val="FF0000"/>
                <w:sz w:val="12"/>
                <w:szCs w:val="12"/>
                <w:lang w:eastAsia="ja-JP"/>
              </w:rPr>
            </w:pPr>
            <w:r w:rsidRPr="00444129">
              <w:rPr>
                <w:rFonts w:ascii="Arial" w:eastAsia="MS Gothic" w:hAnsi="Arial" w:cs="Arial"/>
                <w:strike/>
                <w:color w:val="FF0000"/>
                <w:sz w:val="12"/>
                <w:szCs w:val="12"/>
                <w:highlight w:val="yellow"/>
                <w:lang w:eastAsia="ja-JP"/>
              </w:rPr>
              <w:t>FFS 15 PRBs</w:t>
            </w:r>
          </w:p>
          <w:p w14:paraId="0659666B" w14:textId="77777777" w:rsidR="009B6A79" w:rsidRDefault="009B6A79" w:rsidP="006C310C">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p w14:paraId="2EBAC8DA" w14:textId="77777777" w:rsidR="009B6A79" w:rsidRPr="00095808" w:rsidRDefault="009B6A79" w:rsidP="006C310C">
            <w:pPr>
              <w:rPr>
                <w:rFonts w:ascii="Arial" w:eastAsia="MS Gothic" w:hAnsi="Arial"/>
                <w:sz w:val="12"/>
                <w:szCs w:val="12"/>
                <w:lang w:eastAsia="ja-JP"/>
              </w:rPr>
            </w:pPr>
            <w:r w:rsidRPr="00444129">
              <w:rPr>
                <w:rFonts w:ascii="Arial" w:eastAsia="MS Gothic" w:hAnsi="Arial"/>
                <w:color w:val="FF0000"/>
                <w:sz w:val="12"/>
                <w:szCs w:val="12"/>
                <w:lang w:eastAsia="ja-JP"/>
              </w:rPr>
              <w:t>3) CORESET#0 with 12 RB and 15 RB CORESET#0 bandwidth</w:t>
            </w:r>
            <w:r>
              <w:rPr>
                <w:rFonts w:ascii="Arial" w:eastAsia="MS Gothic" w:hAnsi="Arial"/>
                <w:color w:val="FF0000"/>
                <w:sz w:val="12"/>
                <w:szCs w:val="12"/>
                <w:lang w:eastAsia="ja-JP"/>
              </w:rPr>
              <w:t>, wherein the 15 RB CORESET#0 bandwidth is based on RB-level puncturing from 24 RB CORESET#0 bandwidth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EB80C97" w14:textId="77777777" w:rsidR="009B6A79" w:rsidRPr="00095808" w:rsidRDefault="009B6A79" w:rsidP="006C310C">
            <w:pPr>
              <w:keepNext/>
              <w:keepLines/>
              <w:rPr>
                <w:rFonts w:ascii="Arial" w:eastAsia="MS Mincho" w:hAnsi="Arial" w:cs="Arial"/>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C7DBF1" w14:textId="77777777" w:rsidR="009B6A79" w:rsidRPr="00095808" w:rsidRDefault="009B6A79" w:rsidP="006C310C">
            <w:pPr>
              <w:keepNext/>
              <w:keepLines/>
              <w:rPr>
                <w:rFonts w:ascii="Arial" w:eastAsia="SimSun" w:hAnsi="Arial" w:cs="Arial"/>
                <w:sz w:val="12"/>
                <w:szCs w:val="12"/>
                <w:lang w:eastAsia="zh-CN"/>
              </w:rPr>
            </w:pPr>
            <w:r w:rsidRPr="00095808">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F4D7348"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94C7CFB" w14:textId="77777777" w:rsidR="009B6A79" w:rsidRPr="00095808" w:rsidRDefault="009B6A79" w:rsidP="006C310C">
            <w:pPr>
              <w:keepNext/>
              <w:keepLines/>
              <w:rPr>
                <w:rFonts w:ascii="Arial" w:eastAsia="SimSun" w:hAnsi="Arial" w:cs="Arial"/>
                <w:sz w:val="12"/>
                <w:szCs w:val="12"/>
                <w:lang w:val="en-US" w:eastAsia="zh-CN"/>
              </w:rPr>
            </w:pPr>
            <w:r w:rsidRPr="00095808">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6636B45" w14:textId="77777777" w:rsidR="009B6A79" w:rsidRPr="00095808" w:rsidRDefault="009B6A79" w:rsidP="006C310C">
            <w:pPr>
              <w:keepNext/>
              <w:keepLines/>
              <w:rPr>
                <w:rFonts w:ascii="Arial" w:eastAsia="SimSun" w:hAnsi="Arial" w:cs="Arial"/>
                <w:sz w:val="12"/>
                <w:szCs w:val="12"/>
                <w:lang w:eastAsia="zh-CN"/>
              </w:rPr>
            </w:pPr>
            <w:r w:rsidRPr="00444129">
              <w:rPr>
                <w:rFonts w:ascii="Arial" w:eastAsia="SimSun" w:hAnsi="Arial" w:cs="Arial"/>
                <w:strike/>
                <w:color w:val="FF0000"/>
                <w:sz w:val="12"/>
                <w:szCs w:val="12"/>
                <w:highlight w:val="yellow"/>
                <w:lang w:eastAsia="zh-CN"/>
              </w:rPr>
              <w:t>[</w:t>
            </w:r>
            <w:r w:rsidRPr="00095808">
              <w:rPr>
                <w:rFonts w:ascii="Arial" w:eastAsia="SimSun" w:hAnsi="Arial" w:cs="Arial"/>
                <w:sz w:val="12"/>
                <w:szCs w:val="12"/>
                <w:highlight w:val="yellow"/>
                <w:lang w:eastAsia="zh-CN"/>
              </w:rPr>
              <w:t>Per Band</w:t>
            </w:r>
            <w:r w:rsidRPr="00444129">
              <w:rPr>
                <w:rFonts w:ascii="Arial" w:eastAsia="SimSun" w:hAnsi="Arial" w:cs="Arial"/>
                <w:strike/>
                <w:color w:val="FF0000"/>
                <w:sz w:val="12"/>
                <w:szCs w:val="12"/>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1717D8"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FABB3E"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4EE2A71"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FDF009F" w14:textId="77777777" w:rsidR="009B6A79" w:rsidRPr="00095808" w:rsidRDefault="009B6A79" w:rsidP="006C310C">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927D039" w14:textId="77777777" w:rsidR="009B6A79" w:rsidRDefault="009B6A79" w:rsidP="006C310C">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Optional with capability signalling</w:t>
            </w:r>
          </w:p>
          <w:p w14:paraId="576BC2DE" w14:textId="77777777" w:rsidR="009B6A79" w:rsidRPr="00095808" w:rsidRDefault="009B6A79" w:rsidP="006C310C">
            <w:pPr>
              <w:keepNext/>
              <w:keepLines/>
              <w:rPr>
                <w:rFonts w:ascii="Arial" w:eastAsia="MS Mincho" w:hAnsi="Arial" w:cs="Arial"/>
                <w:sz w:val="12"/>
                <w:szCs w:val="12"/>
                <w:lang w:eastAsia="ja-JP"/>
              </w:rPr>
            </w:pPr>
            <w:r w:rsidRPr="00444129">
              <w:rPr>
                <w:rFonts w:ascii="Arial" w:eastAsia="MS Mincho" w:hAnsi="Arial" w:cs="Arial"/>
                <w:color w:val="FF0000"/>
                <w:sz w:val="12"/>
                <w:szCs w:val="12"/>
                <w:lang w:eastAsia="ja-JP"/>
              </w:rPr>
              <w:t>A UE that supports dedicated spectrum less than 5MHz must indicate this FG is supported.</w:t>
            </w:r>
          </w:p>
        </w:tc>
      </w:tr>
    </w:tbl>
    <w:p w14:paraId="453AAD49" w14:textId="77777777" w:rsidR="009B6A79" w:rsidRPr="00F329E1" w:rsidRDefault="009B6A79" w:rsidP="009B6A79">
      <w:pPr>
        <w:spacing w:after="0"/>
        <w:jc w:val="both"/>
        <w:rPr>
          <w:rFonts w:eastAsia="Times New Roman"/>
          <w:sz w:val="21"/>
          <w:szCs w:val="21"/>
          <w:lang w:val="en-US" w:eastAsia="zh-CN"/>
        </w:rPr>
      </w:pPr>
      <w:r>
        <w:rPr>
          <w:rFonts w:eastAsia="Times New Roman"/>
          <w:sz w:val="21"/>
          <w:szCs w:val="21"/>
          <w:lang w:val="en-US" w:eastAsia="zh-CN"/>
        </w:rPr>
        <w:t xml:space="preserve"> </w:t>
      </w:r>
    </w:p>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3BF77B6E" w:rsidR="00543E63" w:rsidRDefault="00CC0246" w:rsidP="001F7E8F">
      <w:pPr>
        <w:tabs>
          <w:tab w:val="left" w:pos="3600"/>
        </w:tabs>
        <w:spacing w:after="0"/>
        <w:jc w:val="both"/>
        <w:rPr>
          <w:lang w:eastAsia="zh-CN"/>
        </w:rPr>
      </w:pPr>
      <w:r>
        <w:rPr>
          <w:lang w:eastAsia="zh-CN"/>
        </w:rPr>
        <w:t>[</w:t>
      </w:r>
      <w:r w:rsidR="00D70DE8">
        <w:rPr>
          <w:lang w:eastAsia="zh-CN"/>
        </w:rPr>
        <w:t>1</w:t>
      </w:r>
      <w:r>
        <w:rPr>
          <w:lang w:eastAsia="zh-CN"/>
        </w:rPr>
        <w:t xml:space="preserve">] </w:t>
      </w:r>
      <w:r w:rsidR="001F7E8F">
        <w:rPr>
          <w:lang w:eastAsia="zh-CN"/>
        </w:rPr>
        <w:t>Chairman notes, 3GPP RAN1#11</w:t>
      </w:r>
      <w:r w:rsidR="00262283">
        <w:rPr>
          <w:lang w:eastAsia="zh-CN"/>
        </w:rPr>
        <w:t>3</w:t>
      </w:r>
      <w:r w:rsidR="001F7E8F">
        <w:rPr>
          <w:lang w:eastAsia="zh-CN"/>
        </w:rPr>
        <w:t xml:space="preserve">, </w:t>
      </w:r>
      <w:r w:rsidR="00262283">
        <w:rPr>
          <w:lang w:eastAsia="zh-CN"/>
        </w:rPr>
        <w:t>Seoul</w:t>
      </w:r>
      <w:r w:rsidR="001F7E8F">
        <w:rPr>
          <w:lang w:eastAsia="zh-CN"/>
        </w:rPr>
        <w:t xml:space="preserve">, </w:t>
      </w:r>
      <w:r w:rsidR="00262283">
        <w:rPr>
          <w:lang w:eastAsia="zh-CN"/>
        </w:rPr>
        <w:t>Korea</w:t>
      </w:r>
      <w:r w:rsidR="001F7E8F">
        <w:rPr>
          <w:lang w:eastAsia="zh-CN"/>
        </w:rPr>
        <w:t xml:space="preserve">, </w:t>
      </w:r>
      <w:r w:rsidR="00262283">
        <w:rPr>
          <w:lang w:eastAsia="zh-CN"/>
        </w:rPr>
        <w:t>May</w:t>
      </w:r>
      <w:r w:rsidR="001F7E8F">
        <w:rPr>
          <w:lang w:eastAsia="zh-CN"/>
        </w:rPr>
        <w:t>, 2023.</w:t>
      </w:r>
    </w:p>
    <w:p w14:paraId="29FA9651" w14:textId="0D5AB54A" w:rsidR="00F329E1" w:rsidRDefault="00F329E1" w:rsidP="00F329E1">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Appendix</w:t>
      </w:r>
    </w:p>
    <w:p w14:paraId="4EEE356C" w14:textId="77777777" w:rsidR="00F329E1" w:rsidRPr="00CA36AA" w:rsidRDefault="00F329E1" w:rsidP="00F329E1">
      <w:pPr>
        <w:spacing w:after="0"/>
        <w:rPr>
          <w:b/>
          <w:bCs/>
          <w:highlight w:val="green"/>
          <w:lang w:val="en-US" w:eastAsia="zh-CN"/>
        </w:rPr>
      </w:pPr>
      <w:r w:rsidRPr="00CA36AA">
        <w:rPr>
          <w:b/>
          <w:bCs/>
          <w:highlight w:val="green"/>
          <w:lang w:val="en-US" w:eastAsia="zh-CN"/>
        </w:rPr>
        <w:t>Agreement</w:t>
      </w:r>
    </w:p>
    <w:p w14:paraId="2384608E" w14:textId="77777777" w:rsidR="00F329E1" w:rsidRPr="00674956" w:rsidRDefault="00F329E1" w:rsidP="00F329E1">
      <w:pPr>
        <w:spacing w:after="0"/>
        <w:rPr>
          <w:lang w:val="en-US" w:eastAsia="zh-CN"/>
        </w:rPr>
      </w:pPr>
      <w:r w:rsidRPr="00674956">
        <w:rPr>
          <w:lang w:val="en-US" w:eastAsia="zh-CN"/>
        </w:rPr>
        <w:t xml:space="preserve">If working assumption made in RAN1#112 is confirmed, </w:t>
      </w:r>
    </w:p>
    <w:p w14:paraId="2878E5C7" w14:textId="77777777" w:rsidR="00F329E1" w:rsidRPr="001C7D42" w:rsidRDefault="00F329E1" w:rsidP="00F329E1">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punctured, otherwise,</w:t>
      </w:r>
    </w:p>
    <w:p w14:paraId="4113D3FE" w14:textId="77777777" w:rsidR="00F329E1" w:rsidRPr="001C7D42" w:rsidRDefault="00F329E1" w:rsidP="00F329E1">
      <w:pPr>
        <w:pStyle w:val="ListParagraph"/>
        <w:numPr>
          <w:ilvl w:val="0"/>
          <w:numId w:val="12"/>
        </w:numPr>
        <w:spacing w:after="0"/>
        <w:ind w:leftChars="0"/>
        <w:rPr>
          <w:lang w:val="en-US" w:eastAsia="zh-CN"/>
        </w:rPr>
      </w:pPr>
      <w:r w:rsidRPr="001C7D42">
        <w:rPr>
          <w:lang w:val="en-US" w:eastAsia="zh-CN"/>
        </w:rPr>
        <w:t>For 12PRBs PBCH transmission BW for 3MHz channel BW, the upper 4PRBs and lower 4PRBs of NR 20PRBs PBCH are not used.</w:t>
      </w:r>
    </w:p>
    <w:p w14:paraId="30B882CD" w14:textId="77777777" w:rsidR="00F329E1" w:rsidRDefault="00F329E1" w:rsidP="00F329E1">
      <w:pPr>
        <w:spacing w:after="0"/>
        <w:rPr>
          <w:rFonts w:eastAsia="DengXian"/>
          <w:b/>
          <w:bCs/>
          <w:highlight w:val="green"/>
          <w:lang w:val="en-US" w:eastAsia="zh-CN"/>
        </w:rPr>
      </w:pPr>
    </w:p>
    <w:p w14:paraId="317ECFE9" w14:textId="77777777" w:rsidR="00F329E1" w:rsidRPr="00A01834" w:rsidRDefault="00F329E1" w:rsidP="00F329E1">
      <w:pPr>
        <w:spacing w:after="0"/>
        <w:rPr>
          <w:highlight w:val="green"/>
          <w:lang w:val="en-US"/>
        </w:rPr>
      </w:pPr>
      <w:r w:rsidRPr="00A01834">
        <w:rPr>
          <w:highlight w:val="green"/>
          <w:lang w:val="en-US"/>
        </w:rPr>
        <w:t>Agreement</w:t>
      </w:r>
    </w:p>
    <w:p w14:paraId="68FAE486" w14:textId="77777777" w:rsidR="00F329E1" w:rsidRDefault="00F329E1" w:rsidP="00F329E1">
      <w:pPr>
        <w:numPr>
          <w:ilvl w:val="0"/>
          <w:numId w:val="11"/>
        </w:numPr>
        <w:spacing w:after="0"/>
        <w:jc w:val="both"/>
        <w:rPr>
          <w:rFonts w:eastAsia="Times New Roman"/>
          <w:sz w:val="24"/>
          <w:lang w:eastAsia="zh-CN"/>
        </w:rPr>
      </w:pPr>
      <w:r>
        <w:rPr>
          <w:rFonts w:eastAsia="Times New Roman"/>
        </w:rPr>
        <w:t>For 3MHz channel bandwidth in all bands (max channel utilization 15 PRBs as already agreed in RAN1/RAN4):</w:t>
      </w:r>
    </w:p>
    <w:p w14:paraId="7C1DE26F" w14:textId="77777777" w:rsidR="00F329E1" w:rsidRDefault="00F329E1" w:rsidP="00F329E1">
      <w:pPr>
        <w:numPr>
          <w:ilvl w:val="1"/>
          <w:numId w:val="11"/>
        </w:numPr>
        <w:spacing w:after="0"/>
        <w:jc w:val="both"/>
        <w:rPr>
          <w:rFonts w:eastAsia="Times New Roman"/>
          <w:sz w:val="21"/>
          <w:szCs w:val="21"/>
          <w:lang w:val="en-US"/>
        </w:rPr>
      </w:pPr>
      <w:r>
        <w:rPr>
          <w:rFonts w:eastAsia="Times New Roman"/>
        </w:rPr>
        <w:t>PBCH transmission bandwidth is 12 PRBs</w:t>
      </w:r>
    </w:p>
    <w:p w14:paraId="2184C2E6" w14:textId="77777777" w:rsidR="00F329E1" w:rsidRPr="00A01834" w:rsidRDefault="00F329E1" w:rsidP="00F329E1">
      <w:pPr>
        <w:numPr>
          <w:ilvl w:val="1"/>
          <w:numId w:val="11"/>
        </w:numPr>
        <w:spacing w:after="0"/>
        <w:jc w:val="both"/>
        <w:rPr>
          <w:rFonts w:eastAsia="Times New Roman"/>
          <w:sz w:val="22"/>
          <w:szCs w:val="22"/>
        </w:rPr>
      </w:pPr>
      <w:r w:rsidRPr="00A01834">
        <w:rPr>
          <w:rFonts w:eastAsia="Times New Roman"/>
        </w:rPr>
        <w:t xml:space="preserve">For CORESET#0 transmission bandwidth, both 12 PRBs and 15 PRBs are supported </w:t>
      </w:r>
    </w:p>
    <w:p w14:paraId="7D35ADB8" w14:textId="77777777" w:rsidR="00F329E1" w:rsidRPr="00A01834" w:rsidRDefault="00F329E1" w:rsidP="00F329E1">
      <w:pPr>
        <w:numPr>
          <w:ilvl w:val="2"/>
          <w:numId w:val="11"/>
        </w:numPr>
        <w:spacing w:after="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0F566694" w14:textId="77777777" w:rsidR="00F329E1" w:rsidRPr="00A01834" w:rsidRDefault="00F329E1" w:rsidP="00F329E1">
      <w:pPr>
        <w:numPr>
          <w:ilvl w:val="2"/>
          <w:numId w:val="11"/>
        </w:numPr>
        <w:spacing w:after="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00AA03A0" w14:textId="77777777" w:rsidR="00F329E1" w:rsidRPr="00A01834" w:rsidRDefault="00F329E1" w:rsidP="00F329E1">
      <w:pPr>
        <w:numPr>
          <w:ilvl w:val="3"/>
          <w:numId w:val="11"/>
        </w:numPr>
        <w:spacing w:after="0"/>
        <w:jc w:val="both"/>
        <w:rPr>
          <w:rFonts w:eastAsia="Times New Roman"/>
        </w:rPr>
      </w:pPr>
      <w:r w:rsidRPr="00A01834">
        <w:rPr>
          <w:rFonts w:eastAsia="Times New Roman"/>
        </w:rPr>
        <w:t xml:space="preserve">Both interleaved (legacy </w:t>
      </w:r>
      <w:proofErr w:type="spellStart"/>
      <w:r w:rsidRPr="00A01834">
        <w:rPr>
          <w:rFonts w:eastAsia="Times New Roman"/>
        </w:rPr>
        <w:t>interleaver</w:t>
      </w:r>
      <w:proofErr w:type="spellEnd"/>
      <w:r w:rsidRPr="00A01834">
        <w:rPr>
          <w:rFonts w:eastAsia="Times New Roman"/>
        </w:rPr>
        <w:t xml:space="preserve"> size of R=2) and non-interleaved mapping are supported,</w:t>
      </w:r>
    </w:p>
    <w:p w14:paraId="1559CC06" w14:textId="77777777" w:rsidR="00F329E1" w:rsidRPr="00A01834" w:rsidRDefault="00F329E1" w:rsidP="00F329E1">
      <w:pPr>
        <w:numPr>
          <w:ilvl w:val="4"/>
          <w:numId w:val="11"/>
        </w:numPr>
        <w:spacing w:after="0"/>
        <w:jc w:val="both"/>
        <w:rPr>
          <w:rFonts w:eastAsia="Times New Roman"/>
        </w:rPr>
      </w:pPr>
      <w:r w:rsidRPr="00A01834">
        <w:rPr>
          <w:rFonts w:eastAsia="Times New Roman"/>
        </w:rPr>
        <w:t>Some entries in the table are related with interleaved mapping and some are non-interleaved mapping.</w:t>
      </w:r>
    </w:p>
    <w:p w14:paraId="30F4ACD1" w14:textId="77777777" w:rsidR="00F329E1" w:rsidRPr="00A01834" w:rsidRDefault="00F329E1" w:rsidP="00F329E1">
      <w:pPr>
        <w:numPr>
          <w:ilvl w:val="2"/>
          <w:numId w:val="11"/>
        </w:numPr>
        <w:spacing w:after="0"/>
        <w:jc w:val="both"/>
        <w:rPr>
          <w:rFonts w:eastAsia="Times New Roman"/>
        </w:rPr>
      </w:pPr>
      <w:r w:rsidRPr="00A01834">
        <w:rPr>
          <w:rFonts w:eastAsia="Times New Roman"/>
        </w:rPr>
        <w:t>A single table of up to 16 entries to accommodate both cases</w:t>
      </w:r>
    </w:p>
    <w:p w14:paraId="35969A77" w14:textId="77777777" w:rsidR="00F329E1" w:rsidRPr="00A01834" w:rsidRDefault="00F329E1" w:rsidP="00F329E1">
      <w:pPr>
        <w:pStyle w:val="ListParagraph"/>
        <w:numPr>
          <w:ilvl w:val="3"/>
          <w:numId w:val="11"/>
        </w:numPr>
        <w:spacing w:after="0" w:line="276" w:lineRule="auto"/>
        <w:ind w:leftChars="0"/>
        <w:contextualSpacing/>
        <w:rPr>
          <w:lang w:eastAsia="zh-CN"/>
        </w:rPr>
      </w:pPr>
      <w:r w:rsidRPr="00A01834">
        <w:rPr>
          <w:lang w:eastAsia="zh-CN"/>
        </w:rPr>
        <w:t xml:space="preserve">Maximum number of CORESET#0 symbols is 3. Minimum number of CORESET#0 symbols is 2. </w:t>
      </w:r>
    </w:p>
    <w:p w14:paraId="6DB0A2D4" w14:textId="77777777" w:rsidR="00F329E1" w:rsidRPr="00A01834" w:rsidRDefault="00F329E1" w:rsidP="00F329E1">
      <w:pPr>
        <w:pStyle w:val="ListParagraph"/>
        <w:numPr>
          <w:ilvl w:val="3"/>
          <w:numId w:val="11"/>
        </w:numPr>
        <w:spacing w:after="0" w:line="276" w:lineRule="auto"/>
        <w:ind w:leftChars="0"/>
        <w:contextualSpacing/>
        <w:rPr>
          <w:lang w:eastAsia="zh-CN"/>
        </w:rPr>
      </w:pPr>
      <w:r w:rsidRPr="00A01834">
        <w:rPr>
          <w:lang w:eastAsia="zh-CN"/>
        </w:rPr>
        <w:t>SSB and CORESET#0 multiplexing pattern 1 is used</w:t>
      </w:r>
    </w:p>
    <w:p w14:paraId="2C638E36" w14:textId="77777777" w:rsidR="00F329E1" w:rsidRPr="00A01834" w:rsidRDefault="00F329E1" w:rsidP="00F329E1">
      <w:pPr>
        <w:numPr>
          <w:ilvl w:val="2"/>
          <w:numId w:val="11"/>
        </w:numPr>
        <w:spacing w:after="0"/>
        <w:jc w:val="both"/>
        <w:rPr>
          <w:rFonts w:eastAsia="Times New Roman"/>
          <w:sz w:val="21"/>
          <w:szCs w:val="21"/>
          <w:lang w:eastAsia="zh-CN"/>
        </w:rPr>
      </w:pPr>
      <w:r w:rsidRPr="00A01834">
        <w:rPr>
          <w:rFonts w:eastAsia="Times New Roman"/>
        </w:rPr>
        <w:t>REG bundle size = 6</w:t>
      </w:r>
    </w:p>
    <w:p w14:paraId="02537660" w14:textId="77777777" w:rsidR="00F329E1" w:rsidRDefault="00F329E1" w:rsidP="00F329E1">
      <w:pPr>
        <w:spacing w:after="0"/>
        <w:rPr>
          <w:rFonts w:eastAsia="DengXian"/>
          <w:b/>
          <w:bCs/>
          <w:highlight w:val="green"/>
          <w:lang w:val="en-US" w:eastAsia="zh-CN"/>
        </w:rPr>
      </w:pPr>
    </w:p>
    <w:p w14:paraId="56F102A9" w14:textId="77777777" w:rsidR="00F329E1" w:rsidRDefault="00F329E1" w:rsidP="00F329E1">
      <w:pPr>
        <w:spacing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6FFF9AA" w14:textId="77777777" w:rsidR="00F329E1" w:rsidRDefault="00F329E1" w:rsidP="00F329E1">
      <w:pPr>
        <w:spacing w:after="0"/>
        <w:rPr>
          <w:lang w:val="en-US" w:eastAsia="zh-CN"/>
        </w:rPr>
      </w:pPr>
      <w:r w:rsidRPr="00197DA9">
        <w:rPr>
          <w:lang w:val="en-US" w:eastAsia="zh-CN"/>
        </w:rPr>
        <w:t>Confirm following RAN1#112 working assumption</w:t>
      </w:r>
    </w:p>
    <w:p w14:paraId="654FF905" w14:textId="77777777" w:rsidR="00F329E1" w:rsidRDefault="00F329E1" w:rsidP="00F329E1">
      <w:pPr>
        <w:spacing w:after="0"/>
        <w:rPr>
          <w:rFonts w:eastAsia="DengXian"/>
          <w:highlight w:val="darkYellow"/>
          <w:lang w:eastAsia="zh-CN"/>
        </w:rPr>
      </w:pPr>
      <w:r>
        <w:rPr>
          <w:rFonts w:eastAsia="DengXian"/>
          <w:highlight w:val="darkYellow"/>
          <w:lang w:eastAsia="zh-CN"/>
        </w:rPr>
        <w:t>Working Assumption</w:t>
      </w:r>
    </w:p>
    <w:p w14:paraId="481116BF" w14:textId="77777777" w:rsidR="00F329E1" w:rsidRPr="00197DA9" w:rsidRDefault="00F329E1" w:rsidP="00F329E1">
      <w:pPr>
        <w:spacing w:after="0"/>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52A286BC" w14:textId="77777777" w:rsidR="00F329E1" w:rsidRPr="00197DA9" w:rsidRDefault="00F329E1" w:rsidP="00F329E1">
      <w:pPr>
        <w:pStyle w:val="ListParagraph"/>
        <w:numPr>
          <w:ilvl w:val="0"/>
          <w:numId w:val="9"/>
        </w:numPr>
        <w:spacing w:after="0" w:line="276" w:lineRule="auto"/>
        <w:ind w:leftChars="0"/>
        <w:contextualSpacing/>
        <w:rPr>
          <w:lang w:eastAsia="zh-CN"/>
        </w:rPr>
      </w:pPr>
      <w:r w:rsidRPr="00197DA9">
        <w:rPr>
          <w:lang w:eastAsia="zh-CN"/>
        </w:rPr>
        <w:t xml:space="preserve">PBCH based on </w:t>
      </w:r>
      <w:r w:rsidRPr="00197DA9">
        <w:rPr>
          <w:lang w:val="en-US" w:eastAsia="zh-CN"/>
        </w:rPr>
        <w:t xml:space="preserve">RB-level </w:t>
      </w:r>
      <w:r w:rsidRPr="00197DA9">
        <w:rPr>
          <w:lang w:eastAsia="zh-CN"/>
        </w:rPr>
        <w:t>puncturing</w:t>
      </w:r>
      <w:r w:rsidRPr="00197DA9">
        <w:rPr>
          <w:lang w:val="en-US" w:eastAsia="zh-CN"/>
        </w:rPr>
        <w:t xml:space="preserve"> (</w:t>
      </w:r>
      <w:r w:rsidRPr="00197DA9">
        <w:rPr>
          <w:lang w:eastAsia="zh-CN"/>
        </w:rPr>
        <w:t>i.e., PBCH encoding is based on 20PRB. The encoded bits</w:t>
      </w:r>
      <w:r w:rsidRPr="00197DA9">
        <w:rPr>
          <w:lang w:val="en-US" w:eastAsia="zh-CN"/>
        </w:rPr>
        <w:t xml:space="preserve"> and DMRS </w:t>
      </w:r>
      <w:r w:rsidRPr="00197DA9">
        <w:rPr>
          <w:lang w:eastAsia="zh-CN"/>
        </w:rPr>
        <w:t xml:space="preserve">are mapped to 20PRBs based on legacy SSB structure, and those </w:t>
      </w:r>
      <w:r w:rsidRPr="00197DA9">
        <w:rPr>
          <w:lang w:val="en-US" w:eastAsia="zh-CN"/>
        </w:rPr>
        <w:t xml:space="preserve">PRBs that </w:t>
      </w:r>
      <w:r w:rsidRPr="00197DA9">
        <w:rPr>
          <w:lang w:eastAsia="zh-CN"/>
        </w:rPr>
        <w:t xml:space="preserve">fall outside of </w:t>
      </w:r>
      <w:r w:rsidRPr="00197DA9">
        <w:rPr>
          <w:lang w:val="en-US" w:eastAsia="zh-CN"/>
        </w:rPr>
        <w:t xml:space="preserve">available PRBs for PBCH transmission </w:t>
      </w:r>
      <w:r w:rsidRPr="00197DA9">
        <w:rPr>
          <w:lang w:eastAsia="zh-CN"/>
        </w:rPr>
        <w:t>are punctured</w:t>
      </w:r>
      <w:r w:rsidRPr="00197DA9">
        <w:rPr>
          <w:lang w:val="en-US" w:eastAsia="zh-CN"/>
        </w:rPr>
        <w:t>)</w:t>
      </w:r>
    </w:p>
    <w:p w14:paraId="4017C2F9" w14:textId="77777777" w:rsidR="00F329E1" w:rsidRPr="00262283" w:rsidRDefault="00F329E1" w:rsidP="00F329E1">
      <w:pPr>
        <w:pStyle w:val="ListParagraph"/>
        <w:numPr>
          <w:ilvl w:val="0"/>
          <w:numId w:val="9"/>
        </w:numPr>
        <w:spacing w:after="0" w:line="276" w:lineRule="auto"/>
        <w:ind w:leftChars="0"/>
        <w:contextualSpacing/>
        <w:rPr>
          <w:lang w:eastAsia="zh-CN"/>
        </w:rPr>
      </w:pPr>
      <w:r w:rsidRPr="00197DA9">
        <w:rPr>
          <w:rFonts w:eastAsia="DengXian" w:hint="eastAsia"/>
          <w:lang w:val="en-US" w:eastAsia="zh-CN"/>
        </w:rPr>
        <w:t>N</w:t>
      </w:r>
      <w:r w:rsidRPr="00197DA9">
        <w:rPr>
          <w:rFonts w:eastAsia="DengXian"/>
          <w:lang w:val="en-US" w:eastAsia="zh-CN"/>
        </w:rPr>
        <w:t>ote: No other optimization is needed</w:t>
      </w:r>
    </w:p>
    <w:p w14:paraId="6BE981B1" w14:textId="77777777" w:rsidR="00F329E1" w:rsidRPr="00F329E1" w:rsidRDefault="00F329E1" w:rsidP="00F329E1"/>
    <w:p w14:paraId="77343C4F" w14:textId="77777777" w:rsidR="00F329E1" w:rsidRDefault="00F329E1" w:rsidP="001F7E8F">
      <w:pPr>
        <w:tabs>
          <w:tab w:val="left" w:pos="3600"/>
        </w:tabs>
        <w:spacing w:after="0"/>
        <w:jc w:val="both"/>
        <w:rPr>
          <w:lang w:eastAsia="zh-CN"/>
        </w:rPr>
      </w:pPr>
    </w:p>
    <w:sectPr w:rsidR="00F329E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1"/>
  </w:num>
  <w:num w:numId="4">
    <w:abstractNumId w:val="13"/>
  </w:num>
  <w:num w:numId="5">
    <w:abstractNumId w:val="7"/>
  </w:num>
  <w:num w:numId="6">
    <w:abstractNumId w:val="14"/>
  </w:num>
  <w:num w:numId="7">
    <w:abstractNumId w:val="10"/>
  </w:num>
  <w:num w:numId="8">
    <w:abstractNumId w:val="9"/>
  </w:num>
  <w:num w:numId="9">
    <w:abstractNumId w:val="8"/>
  </w:num>
  <w:num w:numId="10">
    <w:abstractNumId w:val="3"/>
  </w:num>
  <w:num w:numId="11">
    <w:abstractNumId w:val="6"/>
  </w:num>
  <w:num w:numId="12">
    <w:abstractNumId w:val="5"/>
  </w:num>
  <w:num w:numId="13">
    <w:abstractNumId w:val="1"/>
  </w:num>
  <w:num w:numId="14">
    <w:abstractNumId w:val="1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B3113-D385-4266-838A-78B30817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2023-08-10T19:02:00Z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